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</w:rPr>
      </w:pPr>
      <w:bookmarkStart w:colFirst="0" w:colLast="0" w:name="_heading=h.dw63s3i67fa8" w:id="0"/>
      <w:bookmarkEnd w:id="0"/>
      <w:r w:rsidDel="00000000" w:rsidR="00000000" w:rsidRPr="00000000">
        <w:rPr>
          <w:b w:val="1"/>
          <w:bCs w:val="1"/>
          <w:sz w:val="46"/>
          <w:szCs w:val="46"/>
        </w:rPr>
        <w:drawing>
          <wp:inline distB="0" distT="0" distL="0" distR="0">
            <wp:extent cx="1474038" cy="66331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4038" cy="6633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0" w:lineRule="auto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БЛАГОТВОРИТЕЛЬНЫЙ ФОНД «Ю»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jc w:val="center"/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субъект персональных данных, действуя свободно, своей волей и в своём интересе, подтверждая свою дееспособность, настоящим в соответствии с Федеральным законом от 27 июля 2006 года № 152-ФЗ «О персональных данных», оставляя свои персональные данные на веб-сайте 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https://yoof.org</w:t>
        </w:r>
      </w:hyperlink>
      <w:r w:rsidDel="00000000" w:rsidR="00000000" w:rsidRPr="00000000">
        <w:rPr>
          <w:rtl w:val="0"/>
        </w:rPr>
        <w:t xml:space="preserve"> (далее — Сайт), даю своё согласие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БЛАГОТВОРИТЕЛЬНОМУ ФОНДУ «Ю»</w:t>
      </w:r>
      <w:r w:rsidDel="00000000" w:rsidR="00000000" w:rsidRPr="00000000">
        <w:rPr>
          <w:rtl w:val="0"/>
        </w:rPr>
        <w:t xml:space="preserve">,</w:t>
        <w:br w:type="textWrapping"/>
        <w:t xml:space="preserve">ОГРН </w:t>
      </w:r>
      <w:r w:rsidDel="00000000" w:rsidR="00000000" w:rsidRPr="00000000">
        <w:rPr>
          <w:b w:val="1"/>
          <w:bCs w:val="1"/>
          <w:rtl w:val="0"/>
        </w:rPr>
        <w:t xml:space="preserve">1251600027447</w:t>
      </w:r>
      <w:r w:rsidDel="00000000" w:rsidR="00000000" w:rsidRPr="00000000">
        <w:rPr>
          <w:rtl w:val="0"/>
        </w:rPr>
        <w:t xml:space="preserve">, ИНН </w:t>
      </w:r>
      <w:r w:rsidDel="00000000" w:rsidR="00000000" w:rsidRPr="00000000">
        <w:rPr>
          <w:b w:val="1"/>
          <w:bCs w:val="1"/>
          <w:rtl w:val="0"/>
        </w:rPr>
        <w:t xml:space="preserve">1658255338</w:t>
        <w:br w:type="textWrapping"/>
      </w:r>
      <w:r w:rsidDel="00000000" w:rsidR="00000000" w:rsidRPr="00000000">
        <w:rPr>
          <w:rtl w:val="0"/>
        </w:rPr>
        <w:t xml:space="preserve">(далее — Оператор)</w:t>
        <w:br w:type="textWrapping"/>
        <w:t xml:space="preserve">на обработку моих персональных данных в соответствии с Политикой конфиденциальности, размещённой на Сайте, на следующих условиях: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ql6kw57xvtrw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Цели обработки персональных данных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Оператор обрабатывает персональные данные в следующих целях: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идентификация Пользователя Сайта;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обеспечение возможности использования Сайта и его сервисов;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установление и поддержание связи при помощи предоставленных Пользователем контактных данных;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предоставление информации о программах, проектах и мероприятиях Фонда, сроках и порядке их проведения;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предоставление справочной информации и актуальных предложений Фонда;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заключение договоров, включая договоры возмездного оказания услуг (при необходимости);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проведение маркетинговых исследований;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мониторинг, сопровождение и улучшение работы Сайта;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проведение статистических и аналитических исследований, анализ пользовательской активности;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улучшение качества обслуживания, проведение маркетинговых и информационных программ;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направление информации о новых проектах, услугах, мероприятиях, акциях и новостях Фонда;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реализация законных интересов Фонда в рамках его уставной деятельности.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rkdgyocynsix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Перечень персональных данных, на обработку которых даётся согласие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фамилия, имя;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адрес электронной почты (e-mail);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контактный номер телефона;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данные файлов cookie, включая:</w:t>
        <w:br w:type="textWrapping"/>
        <w:t xml:space="preserve">• тип и версию операционной системы;</w:t>
        <w:br w:type="textWrapping"/>
        <w:t xml:space="preserve">• тип и версию браузера;</w:t>
        <w:br w:type="textWrapping"/>
        <w:t xml:space="preserve">• тип устройства и разрешение его экрана;</w:t>
        <w:br w:type="textWrapping"/>
        <w:t xml:space="preserve">• источник перехода на Сайт (сайт, реклама);</w:t>
        <w:br w:type="textWrapping"/>
        <w:t xml:space="preserve">• язык ОС и браузера;</w:t>
        <w:br w:type="textWrapping"/>
        <w:t xml:space="preserve">• действия Пользователя на Сайте;</w:t>
        <w:br w:type="textWrapping"/>
        <w:t xml:space="preserve">• IP-адрес;</w:t>
        <w:br w:type="textWrapping"/>
        <w:t xml:space="preserve">• статистическая и техническая информация.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i78i9dspq87o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Действия с персональными данными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Пользователь даёт согласие на совершение любых действий (операций) или их совокупности, совершаемых с использованием средств автоматизации или без них: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сбор, запись, систематизацию;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накопление, хранение;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уточнение (обновление, изменение);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извлечение, использование;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передачу (предоставление, доступ);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блокирование;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удаление, уничтожение персональных данных.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6lvcves6elgu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Способы обработки персональных данных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 Обработка персональных данных осуществляется автоматизированным, неавтоматизированным и смешанным способами.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4.2. При автоматизированной обработке Оператор имеет право поручать обработку персональных данных третьим лицам.</w:t>
        <w:br w:type="textWrapping"/>
        <w:t xml:space="preserve">Пользователь выражает согласие на передачу данных: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ООО «Яндекс»</w:t>
      </w:r>
      <w:r w:rsidDel="00000000" w:rsidR="00000000" w:rsidRPr="00000000">
        <w:rPr>
          <w:rtl w:val="0"/>
        </w:rPr>
        <w:t xml:space="preserve">,</w:t>
        <w:br w:type="textWrapping"/>
        <w:t xml:space="preserve">ОГРН </w:t>
      </w:r>
      <w:r w:rsidDel="00000000" w:rsidR="00000000" w:rsidRPr="00000000">
        <w:rPr>
          <w:b w:val="1"/>
          <w:bCs w:val="1"/>
          <w:rtl w:val="0"/>
        </w:rPr>
        <w:t xml:space="preserve">1027700229193</w:t>
      </w:r>
      <w:r w:rsidDel="00000000" w:rsidR="00000000" w:rsidRPr="00000000">
        <w:rPr>
          <w:rtl w:val="0"/>
        </w:rPr>
        <w:t xml:space="preserve">,</w:t>
        <w:br w:type="textWrapping"/>
        <w:t xml:space="preserve">адрес: 119021, г. Москва, ул. Льва Толстого, д. 16,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— в целях аналитики, статистики и обеспечения работы сервисов.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kcie913ljeel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Срок действия согласия и его отзыв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5.1. Настоящее согласие действует в течение 20 (двадцати) лет, либо до прекращения деятельности Оператора, либо до момента отзыва согласия Пользователем — в зависимости от того, что наступит ранее.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5.2. Отзыв согласия осуществляется путём направления письменного заявления: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на электронный адрес: </w:t>
      </w:r>
      <w:r w:rsidDel="00000000" w:rsidR="00000000" w:rsidRPr="00000000">
        <w:rPr>
          <w:b w:val="1"/>
          <w:bCs w:val="1"/>
          <w:rtl w:val="0"/>
        </w:rPr>
        <w:t xml:space="preserve">y@yoof.org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или по адресу Оператора (юридический адрес Фонда — будет указан в Уставе после регистрации).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5.3. Пользователь подтверждает, что согласие является конкретным, информированным, сознательным и однозначным.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10" w:customStyle="1">
    <w:name w:val="Заголовок 1 Знак"/>
    <w:basedOn w:val="a0"/>
    <w:link w:val="1"/>
    <w:uiPriority w:val="9"/>
    <w:rsid w:val="009B4878"/>
    <w:rPr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yoo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BFSfGURKhrXtSRUVWMWf5+fKA==">CgMxLjAyDmguZHc2M3MzaTY3ZmE4Mg5oLnFsNmt3NTd4dnRydzIOaC5ya2RneW9jeW5zaXgyDmguaTc4aTlkc3BxODdvMg5oLjZsdmN2ZXM2ZWxndTIOaC5rY2llOTEzbGplZWw4AHIhMXRaYkdjRUJwYWU0VGVCTTBlMUFyUUw3b0hZandsNXA4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2025-12-08T08:39:00Z</dcterms:created>
</cp:coreProperties>
</file>