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heading=h.phqjfb3mtj5j" w:id="0"/>
      <w:bookmarkEnd w:id="0"/>
      <w:r w:rsidDel="00000000" w:rsidR="00000000" w:rsidRPr="00000000">
        <w:rPr>
          <w:b w:val="1"/>
          <w:bCs w:val="1"/>
          <w:sz w:val="46"/>
          <w:szCs w:val="46"/>
        </w:rPr>
        <w:drawing>
          <wp:inline distB="0" distT="0" distL="0" distR="0">
            <wp:extent cx="1474038" cy="66331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b w:val="1"/>
          <w:bCs w:val="1"/>
          <w:rtl w:val="0"/>
        </w:rPr>
        <w:t xml:space="preserve"> </w:t>
      </w:r>
    </w:p>
    <w:p w:rsidR="00000000" w:rsidDel="00000000" w:rsidP="00000000" w:rsidRDefault="00000000" w:rsidRPr="00000000" w14:paraId="00000002">
      <w:pPr>
        <w:pStyle w:val="Heading1"/>
        <w:keepNext w:val="0"/>
        <w:keepLines w:val="0"/>
        <w:spacing w:before="0" w:lineRule="auto"/>
        <w:jc w:val="center"/>
        <w:rPr>
          <w:b w:val="1"/>
          <w:bCs w:val="1"/>
          <w:sz w:val="48"/>
          <w:szCs w:val="48"/>
        </w:rPr>
      </w:pPr>
      <w:r w:rsidDel="00000000" w:rsidR="00000000" w:rsidRPr="00000000">
        <w:rPr>
          <w:rFonts w:ascii="Times New Roman" w:cs="Times New Roman" w:eastAsia="Times New Roman" w:hAnsi="Times New Roman"/>
          <w:b w:val="1"/>
          <w:bCs w:val="1"/>
          <w:sz w:val="16"/>
          <w:szCs w:val="16"/>
          <w:rtl w:val="0"/>
        </w:rPr>
        <w:t xml:space="preserve">БЛАГОТВОРИТЕЛЬНЫЙ ФОНД «Ю»</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center"/>
        <w:rPr>
          <w:sz w:val="46"/>
          <w:szCs w:val="46"/>
        </w:rPr>
      </w:pPr>
      <w:r w:rsidDel="00000000" w:rsidR="00000000" w:rsidRPr="00000000">
        <w:rPr>
          <w:sz w:val="46"/>
          <w:szCs w:val="46"/>
          <w:rtl w:val="0"/>
        </w:rPr>
        <w:t xml:space="preserve">ПОЛИТИКА КОНФИДЕНЦИАЛЬНОСТИ</w:t>
      </w:r>
    </w:p>
    <w:p w:rsidR="00000000" w:rsidDel="00000000" w:rsidP="00000000" w:rsidRDefault="00000000" w:rsidRPr="00000000" w14:paraId="00000004">
      <w:pPr>
        <w:spacing w:before="240" w:lineRule="auto"/>
        <w:rPr>
          <w:b w:val="1"/>
          <w:bCs w:val="1"/>
        </w:rPr>
      </w:pPr>
      <w:r w:rsidDel="00000000" w:rsidR="00000000" w:rsidRPr="00000000">
        <w:rPr>
          <w:rtl w:val="0"/>
        </w:rPr>
        <w:t xml:space="preserve">Оператор: </w:t>
      </w:r>
      <w:r w:rsidDel="00000000" w:rsidR="00000000" w:rsidRPr="00000000">
        <w:rPr>
          <w:b w:val="1"/>
          <w:bCs w:val="1"/>
          <w:rtl w:val="0"/>
        </w:rPr>
        <w:t xml:space="preserve">БЛАГОТВОРИТЕЛЬНЫЙ ФОНД «Ю»</w:t>
      </w:r>
      <w:r w:rsidDel="00000000" w:rsidR="00000000" w:rsidRPr="00000000">
        <w:rPr>
          <w:rtl w:val="0"/>
        </w:rPr>
        <w:t xml:space="preserve">,</w:t>
        <w:br w:type="textWrapping"/>
        <w:t xml:space="preserve">ОГРН </w:t>
      </w:r>
      <w:r w:rsidDel="00000000" w:rsidR="00000000" w:rsidRPr="00000000">
        <w:rPr>
          <w:b w:val="1"/>
          <w:bCs w:val="1"/>
          <w:rtl w:val="0"/>
        </w:rPr>
        <w:t xml:space="preserve">1251600027447</w:t>
      </w:r>
      <w:r w:rsidDel="00000000" w:rsidR="00000000" w:rsidRPr="00000000">
        <w:rPr>
          <w:rtl w:val="0"/>
        </w:rPr>
        <w:t xml:space="preserve">, ИНН </w:t>
      </w:r>
      <w:r w:rsidDel="00000000" w:rsidR="00000000" w:rsidRPr="00000000">
        <w:rPr>
          <w:b w:val="1"/>
          <w:bCs w:val="1"/>
          <w:rtl w:val="0"/>
        </w:rPr>
        <w:t xml:space="preserve">1658255338</w:t>
        <w:br w:type="textWrapping"/>
      </w:r>
      <w:r w:rsidDel="00000000" w:rsidR="00000000" w:rsidRPr="00000000">
        <w:rPr>
          <w:rtl w:val="0"/>
        </w:rPr>
        <w:t xml:space="preserve">Адрес: </w:t>
      </w:r>
      <w:r w:rsidDel="00000000" w:rsidR="00000000" w:rsidRPr="00000000">
        <w:rPr>
          <w:b w:val="1"/>
          <w:bCs w:val="1"/>
          <w:rtl w:val="0"/>
        </w:rPr>
        <w:t xml:space="preserve">Юридический адрес банка Москва, 127287, ул. 2-я Хуторская, д. 38А, стр. 26</w:t>
      </w:r>
    </w:p>
    <w:p w:rsidR="00000000" w:rsidDel="00000000" w:rsidP="00000000" w:rsidRDefault="00000000" w:rsidRPr="00000000" w14:paraId="00000005">
      <w:pPr>
        <w:spacing w:after="240" w:before="240" w:lineRule="auto"/>
        <w:rPr>
          <w:b w:val="1"/>
          <w:bCs w:val="1"/>
        </w:rPr>
      </w:pPr>
      <w:r w:rsidDel="00000000" w:rsidR="00000000" w:rsidRPr="00000000">
        <w:rPr>
          <w:rtl w:val="0"/>
        </w:rPr>
        <w:t xml:space="preserve">E-mail: </w:t>
      </w:r>
      <w:r w:rsidDel="00000000" w:rsidR="00000000" w:rsidRPr="00000000">
        <w:rPr>
          <w:b w:val="1"/>
          <w:bCs w:val="1"/>
          <w:rtl w:val="0"/>
        </w:rPr>
        <w:t xml:space="preserve">y@yoof.org</w:t>
        <w:br w:type="textWrapping"/>
      </w:r>
      <w:r w:rsidDel="00000000" w:rsidR="00000000" w:rsidRPr="00000000">
        <w:rPr>
          <w:rtl w:val="0"/>
        </w:rPr>
        <w:t xml:space="preserve">Домен: </w:t>
      </w:r>
      <w:hyperlink r:id="rId8">
        <w:r w:rsidDel="00000000" w:rsidR="00000000" w:rsidRPr="00000000">
          <w:rPr>
            <w:color w:val="1155cc"/>
            <w:u w:val="single"/>
            <w:rtl w:val="0"/>
          </w:rPr>
          <w:t xml:space="preserve">https://yoof.org</w:t>
        </w:r>
      </w:hyperlink>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heading=h.krl0ydmmjkw0" w:id="1"/>
      <w:bookmarkEnd w:id="1"/>
      <w:r w:rsidDel="00000000" w:rsidR="00000000" w:rsidRPr="00000000">
        <w:rPr>
          <w:b w:val="1"/>
          <w:bCs w:val="1"/>
          <w:sz w:val="46"/>
          <w:szCs w:val="46"/>
          <w:rtl w:val="0"/>
        </w:rPr>
        <w:t xml:space="preserve">1. Общие положения</w:t>
      </w:r>
    </w:p>
    <w:p w:rsidR="00000000" w:rsidDel="00000000" w:rsidP="00000000" w:rsidRDefault="00000000" w:rsidRPr="00000000" w14:paraId="00000008">
      <w:pPr>
        <w:spacing w:after="240" w:before="240" w:lineRule="auto"/>
        <w:rPr/>
      </w:pPr>
      <w:r w:rsidDel="00000000" w:rsidR="00000000" w:rsidRPr="00000000">
        <w:rPr>
          <w:rtl w:val="0"/>
        </w:rPr>
        <w:t xml:space="preserve">1.1. Настоящая Политика конфиденциальности (далее — Политика) определяет политику Оператора в отношении обработки персональных данных, содержит сведения о реализуемых требованиях к защите персональных данных и доступна для ознакомления неограниченному кругу лиц в сети Интернет по адресу </w:t>
      </w:r>
      <w:hyperlink r:id="rId9">
        <w:r w:rsidDel="00000000" w:rsidR="00000000" w:rsidRPr="00000000">
          <w:rPr>
            <w:b w:val="1"/>
            <w:bCs w:val="1"/>
            <w:color w:val="1155cc"/>
            <w:u w:val="single"/>
            <w:rtl w:val="0"/>
          </w:rPr>
          <w:t xml:space="preserve">https://yoof.org</w:t>
        </w:r>
      </w:hyperlink>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1.2. Цель Политики — обеспечение защиты прав граждан на конфиденциальность при обработке их персональных данных, включая право на неприкосновенность частной жизни, личную и семейную тайну.</w:t>
      </w:r>
    </w:p>
    <w:p w:rsidR="00000000" w:rsidDel="00000000" w:rsidP="00000000" w:rsidRDefault="00000000" w:rsidRPr="00000000" w14:paraId="0000000A">
      <w:pPr>
        <w:spacing w:after="240" w:before="240" w:lineRule="auto"/>
        <w:rPr/>
      </w:pPr>
      <w:r w:rsidDel="00000000" w:rsidR="00000000" w:rsidRPr="00000000">
        <w:rPr>
          <w:rtl w:val="0"/>
        </w:rPr>
        <w:t xml:space="preserve">1.3. Нажатие кнопки подтверждения согласия, установка флажка или любое действие, подтверждающее ознакомление с Политикой, означает безусловное согласие Пользователя с её условиями.</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heading=h.egnylefrajm" w:id="2"/>
      <w:bookmarkEnd w:id="2"/>
      <w:r w:rsidDel="00000000" w:rsidR="00000000" w:rsidRPr="00000000">
        <w:rPr>
          <w:b w:val="1"/>
          <w:bCs w:val="1"/>
          <w:sz w:val="46"/>
          <w:szCs w:val="46"/>
          <w:rtl w:val="0"/>
        </w:rPr>
        <w:t xml:space="preserve">2. Основные понятия</w:t>
      </w:r>
    </w:p>
    <w:p w:rsidR="00000000" w:rsidDel="00000000" w:rsidP="00000000" w:rsidRDefault="00000000" w:rsidRPr="00000000" w14:paraId="0000000D">
      <w:pPr>
        <w:spacing w:after="240" w:before="240" w:lineRule="auto"/>
        <w:rPr/>
      </w:pPr>
      <w:r w:rsidDel="00000000" w:rsidR="00000000" w:rsidRPr="00000000">
        <w:rPr>
          <w:rtl w:val="0"/>
        </w:rPr>
        <w:t xml:space="preserve">Персональные данные — любая информация, относящаяся к прямо или косвенно определённому физическому лицу, позволяющая идентифицировать личность: имя, контактные данные, данные файлов cookie, техническая информация об устройстве, данные о местоположении, информация о действиях Пользователя на сайте и иные сведения.</w:t>
      </w:r>
    </w:p>
    <w:p w:rsidR="00000000" w:rsidDel="00000000" w:rsidP="00000000" w:rsidRDefault="00000000" w:rsidRPr="00000000" w14:paraId="0000000E">
      <w:pPr>
        <w:spacing w:after="240" w:before="240" w:lineRule="auto"/>
        <w:rPr/>
      </w:pPr>
      <w:r w:rsidDel="00000000" w:rsidR="00000000" w:rsidRPr="00000000">
        <w:rPr>
          <w:rtl w:val="0"/>
        </w:rPr>
        <w:t xml:space="preserve">Оператор — </w:t>
      </w:r>
      <w:r w:rsidDel="00000000" w:rsidR="00000000" w:rsidRPr="00000000">
        <w:rPr>
          <w:b w:val="1"/>
          <w:bCs w:val="1"/>
          <w:rtl w:val="0"/>
        </w:rPr>
        <w:t xml:space="preserve">Благотворительный фонд «Ю»</w:t>
      </w:r>
      <w:r w:rsidDel="00000000" w:rsidR="00000000" w:rsidRPr="00000000">
        <w:rPr>
          <w:rtl w:val="0"/>
        </w:rPr>
        <w:t xml:space="preserve">, самостоятельно или совместно с другими лицами организующий и осуществляющий обработку персональных данных.</w:t>
      </w:r>
    </w:p>
    <w:p w:rsidR="00000000" w:rsidDel="00000000" w:rsidP="00000000" w:rsidRDefault="00000000" w:rsidRPr="00000000" w14:paraId="0000000F">
      <w:pPr>
        <w:spacing w:after="240" w:before="240" w:lineRule="auto"/>
        <w:rPr/>
      </w:pPr>
      <w:r w:rsidDel="00000000" w:rsidR="00000000" w:rsidRPr="00000000">
        <w:rPr>
          <w:rtl w:val="0"/>
        </w:rPr>
        <w:t xml:space="preserve">Обработка персональных данных — любые действия или операции с персональными данными, включая сбор, запись, систематизацию, хранение, обновление, использование, передачу, блокирование, удаление, уничтожение.</w:t>
      </w:r>
    </w:p>
    <w:p w:rsidR="00000000" w:rsidDel="00000000" w:rsidP="00000000" w:rsidRDefault="00000000" w:rsidRPr="00000000" w14:paraId="00000010">
      <w:pPr>
        <w:spacing w:after="240" w:before="240" w:lineRule="auto"/>
        <w:rPr/>
      </w:pPr>
      <w:r w:rsidDel="00000000" w:rsidR="00000000" w:rsidRPr="00000000">
        <w:rPr>
          <w:rtl w:val="0"/>
        </w:rPr>
        <w:t xml:space="preserve">Автоматизированная обработка — обработка с использованием средств вычислительной техники.</w:t>
      </w:r>
    </w:p>
    <w:p w:rsidR="00000000" w:rsidDel="00000000" w:rsidP="00000000" w:rsidRDefault="00000000" w:rsidRPr="00000000" w14:paraId="00000011">
      <w:pPr>
        <w:spacing w:after="240" w:before="240" w:lineRule="auto"/>
        <w:rPr/>
      </w:pPr>
      <w:r w:rsidDel="00000000" w:rsidR="00000000" w:rsidRPr="00000000">
        <w:rPr>
          <w:rtl w:val="0"/>
        </w:rPr>
        <w:t xml:space="preserve">Распространение — раскрытие данных неопределённому кругу лиц.</w:t>
      </w:r>
    </w:p>
    <w:p w:rsidR="00000000" w:rsidDel="00000000" w:rsidP="00000000" w:rsidRDefault="00000000" w:rsidRPr="00000000" w14:paraId="00000012">
      <w:pPr>
        <w:spacing w:after="240" w:before="240" w:lineRule="auto"/>
        <w:rPr/>
      </w:pPr>
      <w:r w:rsidDel="00000000" w:rsidR="00000000" w:rsidRPr="00000000">
        <w:rPr>
          <w:rtl w:val="0"/>
        </w:rPr>
        <w:t xml:space="preserve">Предоставление — раскрытие определённому лицу или группе лиц.</w:t>
      </w:r>
    </w:p>
    <w:p w:rsidR="00000000" w:rsidDel="00000000" w:rsidP="00000000" w:rsidRDefault="00000000" w:rsidRPr="00000000" w14:paraId="00000013">
      <w:pPr>
        <w:spacing w:after="240" w:before="240" w:lineRule="auto"/>
        <w:rPr/>
      </w:pPr>
      <w:r w:rsidDel="00000000" w:rsidR="00000000" w:rsidRPr="00000000">
        <w:rPr>
          <w:rtl w:val="0"/>
        </w:rPr>
        <w:t xml:space="preserve">Блокирование — временное прекращение обработки.</w:t>
      </w:r>
    </w:p>
    <w:p w:rsidR="00000000" w:rsidDel="00000000" w:rsidP="00000000" w:rsidRDefault="00000000" w:rsidRPr="00000000" w14:paraId="00000014">
      <w:pPr>
        <w:spacing w:after="240" w:before="240" w:lineRule="auto"/>
        <w:rPr/>
      </w:pPr>
      <w:r w:rsidDel="00000000" w:rsidR="00000000" w:rsidRPr="00000000">
        <w:rPr>
          <w:rtl w:val="0"/>
        </w:rPr>
        <w:t xml:space="preserve">Уничтожение — действия, исключающие возможность восстановления данных.</w:t>
      </w:r>
    </w:p>
    <w:p w:rsidR="00000000" w:rsidDel="00000000" w:rsidP="00000000" w:rsidRDefault="00000000" w:rsidRPr="00000000" w14:paraId="00000015">
      <w:pPr>
        <w:spacing w:after="240" w:before="240" w:lineRule="auto"/>
        <w:rPr/>
      </w:pPr>
      <w:r w:rsidDel="00000000" w:rsidR="00000000" w:rsidRPr="00000000">
        <w:rPr>
          <w:rtl w:val="0"/>
        </w:rPr>
        <w:t xml:space="preserve">Обезличивание — действия, исключающие возможность установить принадлежность данных конкретному субъекту.</w:t>
      </w:r>
    </w:p>
    <w:p w:rsidR="00000000" w:rsidDel="00000000" w:rsidP="00000000" w:rsidRDefault="00000000" w:rsidRPr="00000000" w14:paraId="00000016">
      <w:pPr>
        <w:spacing w:after="240" w:before="240" w:lineRule="auto"/>
        <w:rPr/>
      </w:pPr>
      <w:r w:rsidDel="00000000" w:rsidR="00000000" w:rsidRPr="00000000">
        <w:rPr>
          <w:rtl w:val="0"/>
        </w:rPr>
        <w:t xml:space="preserve">Информационная система персональных данных — совокупность баз данных и информационных технологий, обеспечивающих обработку данных.</w:t>
      </w:r>
    </w:p>
    <w:p w:rsidR="00000000" w:rsidDel="00000000" w:rsidP="00000000" w:rsidRDefault="00000000" w:rsidRPr="00000000" w14:paraId="00000017">
      <w:pPr>
        <w:spacing w:after="240" w:before="240" w:lineRule="auto"/>
        <w:rPr/>
      </w:pPr>
      <w:r w:rsidDel="00000000" w:rsidR="00000000" w:rsidRPr="00000000">
        <w:rPr>
          <w:rtl w:val="0"/>
        </w:rPr>
        <w:t xml:space="preserve">Трансграничная передача — передача данных иностранному лицу или организации.</w:t>
      </w:r>
    </w:p>
    <w:p w:rsidR="00000000" w:rsidDel="00000000" w:rsidP="00000000" w:rsidRDefault="00000000" w:rsidRPr="00000000" w14:paraId="00000018">
      <w:pPr>
        <w:spacing w:after="240" w:before="240" w:lineRule="auto"/>
        <w:rPr/>
      </w:pPr>
      <w:r w:rsidDel="00000000" w:rsidR="00000000" w:rsidRPr="00000000">
        <w:rPr>
          <w:rtl w:val="0"/>
        </w:rPr>
        <w:t xml:space="preserve">Пользователь — физическое лицо, использующее Сайт.</w:t>
      </w:r>
    </w:p>
    <w:p w:rsidR="00000000" w:rsidDel="00000000" w:rsidP="00000000" w:rsidRDefault="00000000" w:rsidRPr="00000000" w14:paraId="00000019">
      <w:pPr>
        <w:spacing w:after="240" w:before="240" w:lineRule="auto"/>
        <w:rPr/>
      </w:pPr>
      <w:r w:rsidDel="00000000" w:rsidR="00000000" w:rsidRPr="00000000">
        <w:rPr>
          <w:rtl w:val="0"/>
        </w:rPr>
        <w:t xml:space="preserve">Сайт — совокупность информации и программ, размещённых по адресу </w:t>
      </w:r>
      <w:hyperlink r:id="rId10">
        <w:r w:rsidDel="00000000" w:rsidR="00000000" w:rsidRPr="00000000">
          <w:rPr>
            <w:b w:val="1"/>
            <w:bCs w:val="1"/>
            <w:color w:val="1155cc"/>
            <w:u w:val="single"/>
            <w:rtl w:val="0"/>
          </w:rPr>
          <w:t xml:space="preserve">https://yoof.org</w:t>
        </w:r>
      </w:hyperlink>
      <w:r w:rsidDel="00000000" w:rsidR="00000000" w:rsidRPr="00000000">
        <w:rPr>
          <w:rtl w:val="0"/>
        </w:rPr>
        <w:t xml:space="preserve">, включая все его разделы и поддомены.</w:t>
      </w:r>
    </w:p>
    <w:p w:rsidR="00000000" w:rsidDel="00000000" w:rsidP="00000000" w:rsidRDefault="00000000" w:rsidRPr="00000000" w14:paraId="0000001A">
      <w:pPr>
        <w:spacing w:after="240" w:before="240" w:lineRule="auto"/>
        <w:rPr/>
      </w:pPr>
      <w:r w:rsidDel="00000000" w:rsidR="00000000" w:rsidRPr="00000000">
        <w:rPr>
          <w:rtl w:val="0"/>
        </w:rPr>
        <w:t xml:space="preserve">Сервис — услуги, предоставляемые на Сайте.</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1"/>
        <w:keepNext w:val="0"/>
        <w:keepLines w:val="0"/>
        <w:spacing w:before="480" w:lineRule="auto"/>
        <w:rPr>
          <w:b w:val="1"/>
          <w:bCs w:val="1"/>
          <w:sz w:val="46"/>
          <w:szCs w:val="46"/>
        </w:rPr>
      </w:pPr>
      <w:bookmarkStart w:colFirst="0" w:colLast="0" w:name="_heading=h.fy0omracrqdp" w:id="3"/>
      <w:bookmarkEnd w:id="3"/>
      <w:r w:rsidDel="00000000" w:rsidR="00000000" w:rsidRPr="00000000">
        <w:rPr>
          <w:b w:val="1"/>
          <w:bCs w:val="1"/>
          <w:sz w:val="46"/>
          <w:szCs w:val="46"/>
          <w:rtl w:val="0"/>
        </w:rPr>
        <w:t xml:space="preserve">3. Правовые основания и цели обработки персональных данных</w:t>
      </w:r>
    </w:p>
    <w:p w:rsidR="00000000" w:rsidDel="00000000" w:rsidP="00000000" w:rsidRDefault="00000000" w:rsidRPr="00000000" w14:paraId="0000001D">
      <w:pPr>
        <w:spacing w:after="240" w:before="240" w:lineRule="auto"/>
        <w:rPr/>
      </w:pPr>
      <w:r w:rsidDel="00000000" w:rsidR="00000000" w:rsidRPr="00000000">
        <w:rPr>
          <w:rtl w:val="0"/>
        </w:rPr>
        <w:t xml:space="preserve">3.1. Обработка персональных данных осуществляется в соответствии с Федеральным законом № 152-ФЗ «О персональных данных» и иными нормативными актами Российской Федерации.</w:t>
      </w:r>
    </w:p>
    <w:p w:rsidR="00000000" w:rsidDel="00000000" w:rsidP="00000000" w:rsidRDefault="00000000" w:rsidRPr="00000000" w14:paraId="0000001E">
      <w:pPr>
        <w:spacing w:after="240" w:before="240" w:lineRule="auto"/>
        <w:rPr/>
      </w:pPr>
      <w:r w:rsidDel="00000000" w:rsidR="00000000" w:rsidRPr="00000000">
        <w:rPr>
          <w:rtl w:val="0"/>
        </w:rPr>
        <w:t xml:space="preserve">3.2. Оператор осуществляет обработку персональных данных в следующих целях:</w:t>
      </w:r>
    </w:p>
    <w:p w:rsidR="00000000" w:rsidDel="00000000" w:rsidP="00000000" w:rsidRDefault="00000000" w:rsidRPr="00000000" w14:paraId="0000001F">
      <w:pPr>
        <w:spacing w:after="240" w:before="240" w:lineRule="auto"/>
        <w:rPr/>
      </w:pPr>
      <w:r w:rsidDel="00000000" w:rsidR="00000000" w:rsidRPr="00000000">
        <w:rPr>
          <w:rtl w:val="0"/>
        </w:rPr>
        <w:t xml:space="preserve">3.2.1. выполнения обязанностей, установленных законодательством Российской Федерации;</w:t>
      </w:r>
    </w:p>
    <w:p w:rsidR="00000000" w:rsidDel="00000000" w:rsidP="00000000" w:rsidRDefault="00000000" w:rsidRPr="00000000" w14:paraId="00000020">
      <w:pPr>
        <w:spacing w:after="240" w:before="240" w:lineRule="auto"/>
        <w:rPr/>
      </w:pPr>
      <w:r w:rsidDel="00000000" w:rsidR="00000000" w:rsidRPr="00000000">
        <w:rPr>
          <w:rtl w:val="0"/>
        </w:rPr>
        <w:t xml:space="preserve">3.2.2. обработки персональных данных работников — для целей трудовых отношений;</w:t>
      </w:r>
    </w:p>
    <w:p w:rsidR="00000000" w:rsidDel="00000000" w:rsidP="00000000" w:rsidRDefault="00000000" w:rsidRPr="00000000" w14:paraId="00000021">
      <w:pPr>
        <w:spacing w:after="240" w:before="240" w:lineRule="auto"/>
        <w:rPr/>
      </w:pPr>
      <w:r w:rsidDel="00000000" w:rsidR="00000000" w:rsidRPr="00000000">
        <w:rPr>
          <w:rtl w:val="0"/>
        </w:rPr>
        <w:t xml:space="preserve">3.2.3. обработки данных контрагентов — при заключении и исполнении договоров;</w:t>
      </w:r>
    </w:p>
    <w:p w:rsidR="00000000" w:rsidDel="00000000" w:rsidP="00000000" w:rsidRDefault="00000000" w:rsidRPr="00000000" w14:paraId="00000022">
      <w:pPr>
        <w:spacing w:after="240" w:before="240" w:lineRule="auto"/>
        <w:rPr/>
      </w:pPr>
      <w:r w:rsidDel="00000000" w:rsidR="00000000" w:rsidRPr="00000000">
        <w:rPr>
          <w:rtl w:val="0"/>
        </w:rPr>
        <w:t xml:space="preserve">3.2.4. обработки персональных данных представителей юридических лиц — для обеспечения взаимодействия по договорам;</w:t>
      </w:r>
    </w:p>
    <w:p w:rsidR="00000000" w:rsidDel="00000000" w:rsidP="00000000" w:rsidRDefault="00000000" w:rsidRPr="00000000" w14:paraId="00000023">
      <w:pPr>
        <w:spacing w:after="240" w:before="240" w:lineRule="auto"/>
        <w:rPr/>
      </w:pPr>
      <w:r w:rsidDel="00000000" w:rsidR="00000000" w:rsidRPr="00000000">
        <w:rPr>
          <w:rtl w:val="0"/>
        </w:rPr>
        <w:t xml:space="preserve">3.2.5. обработки данных третьих лиц — в рамках договоров поручения;</w:t>
      </w:r>
    </w:p>
    <w:p w:rsidR="00000000" w:rsidDel="00000000" w:rsidP="00000000" w:rsidRDefault="00000000" w:rsidRPr="00000000" w14:paraId="00000024">
      <w:pPr>
        <w:spacing w:after="240" w:before="240" w:lineRule="auto"/>
        <w:rPr/>
      </w:pPr>
      <w:r w:rsidDel="00000000" w:rsidR="00000000" w:rsidRPr="00000000">
        <w:rPr>
          <w:rtl w:val="0"/>
        </w:rPr>
        <w:t xml:space="preserve">3.2.6. обработки данных клиентов и пользователей — для:</w:t>
        <w:br w:type="textWrapping"/>
        <w:t xml:space="preserve">• предоставления информации о программах, проектах, мероприятиях и услугах Фонда;</w:t>
        <w:br w:type="textWrapping"/>
        <w:t xml:space="preserve">• анализа качества сервиса;</w:t>
        <w:br w:type="textWrapping"/>
        <w:t xml:space="preserve">• улучшения обслуживания;</w:t>
        <w:br w:type="textWrapping"/>
        <w:t xml:space="preserve">• выполнения договорных обязательств.</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1"/>
        <w:keepNext w:val="0"/>
        <w:keepLines w:val="0"/>
        <w:spacing w:before="480" w:lineRule="auto"/>
        <w:rPr>
          <w:b w:val="1"/>
          <w:bCs w:val="1"/>
          <w:color w:val="1155cc"/>
          <w:sz w:val="46"/>
          <w:szCs w:val="46"/>
          <w:u w:val="single"/>
        </w:rPr>
      </w:pPr>
      <w:bookmarkStart w:colFirst="0" w:colLast="0" w:name="_heading=h.x2z84td0pqaw" w:id="4"/>
      <w:bookmarkEnd w:id="4"/>
      <w:r w:rsidDel="00000000" w:rsidR="00000000" w:rsidRPr="00000000">
        <w:rPr>
          <w:b w:val="1"/>
          <w:bCs w:val="1"/>
          <w:sz w:val="46"/>
          <w:szCs w:val="46"/>
          <w:rtl w:val="0"/>
        </w:rPr>
        <w:t xml:space="preserve">4. Обработка персональных данных на сайте </w:t>
      </w:r>
      <w:hyperlink r:id="rId11">
        <w:r w:rsidDel="00000000" w:rsidR="00000000" w:rsidRPr="00000000">
          <w:rPr>
            <w:b w:val="1"/>
            <w:bCs w:val="1"/>
            <w:color w:val="1155cc"/>
            <w:sz w:val="46"/>
            <w:szCs w:val="46"/>
            <w:u w:val="single"/>
            <w:rtl w:val="0"/>
          </w:rPr>
          <w:t xml:space="preserve">https://yoof.org</w:t>
        </w:r>
      </w:hyperlink>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4.1. При использовании Сайта Пользователь передаёт следующие данные:</w:t>
      </w:r>
    </w:p>
    <w:p w:rsidR="00000000" w:rsidDel="00000000" w:rsidP="00000000" w:rsidRDefault="00000000" w:rsidRPr="00000000" w14:paraId="00000028">
      <w:pPr>
        <w:numPr>
          <w:ilvl w:val="0"/>
          <w:numId w:val="1"/>
        </w:numPr>
        <w:spacing w:before="240" w:lineRule="auto"/>
        <w:ind w:left="720" w:hanging="360"/>
        <w:rPr/>
      </w:pPr>
      <w:r w:rsidDel="00000000" w:rsidR="00000000" w:rsidRPr="00000000">
        <w:rPr>
          <w:rtl w:val="0"/>
        </w:rPr>
        <w:t xml:space="preserve">фамилия, имя;</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контактный телефон;</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адрес электронной почты;</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город, род деятельности;</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ссылки на веб-сайты и социальные сети (при необходимости);</w:t>
      </w:r>
    </w:p>
    <w:p w:rsidR="00000000" w:rsidDel="00000000" w:rsidP="00000000" w:rsidRDefault="00000000" w:rsidRPr="00000000" w14:paraId="0000002D">
      <w:pPr>
        <w:numPr>
          <w:ilvl w:val="0"/>
          <w:numId w:val="1"/>
        </w:numPr>
        <w:spacing w:after="240" w:lineRule="auto"/>
        <w:ind w:left="720" w:hanging="360"/>
        <w:rPr/>
      </w:pPr>
      <w:r w:rsidDel="00000000" w:rsidR="00000000" w:rsidRPr="00000000">
        <w:rPr>
          <w:rtl w:val="0"/>
        </w:rPr>
        <w:t xml:space="preserve">технические данные (cookie, IP-адрес, параметры устройства).</w:t>
      </w:r>
    </w:p>
    <w:p w:rsidR="00000000" w:rsidDel="00000000" w:rsidP="00000000" w:rsidRDefault="00000000" w:rsidRPr="00000000" w14:paraId="0000002E">
      <w:pPr>
        <w:spacing w:after="240" w:before="240" w:lineRule="auto"/>
        <w:rPr/>
      </w:pPr>
      <w:r w:rsidDel="00000000" w:rsidR="00000000" w:rsidRPr="00000000">
        <w:rPr>
          <w:rtl w:val="0"/>
        </w:rPr>
        <w:t xml:space="preserve">4.2. Данные используются для изучения запросов Пользователя и предоставления услуг.</w:t>
      </w:r>
    </w:p>
    <w:p w:rsidR="00000000" w:rsidDel="00000000" w:rsidP="00000000" w:rsidRDefault="00000000" w:rsidRPr="00000000" w14:paraId="0000002F">
      <w:pPr>
        <w:spacing w:after="240" w:before="240" w:lineRule="auto"/>
        <w:rPr/>
      </w:pPr>
      <w:r w:rsidDel="00000000" w:rsidR="00000000" w:rsidRPr="00000000">
        <w:rPr>
          <w:rtl w:val="0"/>
        </w:rPr>
        <w:t xml:space="preserve">4.3. Данные могут быть переданы третьим лицам — сервисам автоматизации, подрядчикам, государственным органам, мессенджерам, аналитическим сервисам.</w:t>
        <w:br w:type="textWrapping"/>
        <w:t xml:space="preserve">Третьи лица обязуются обеспечивать уровень защиты не ниже уровня, установленного Политикой.</w:t>
      </w:r>
    </w:p>
    <w:p w:rsidR="00000000" w:rsidDel="00000000" w:rsidP="00000000" w:rsidRDefault="00000000" w:rsidRPr="00000000" w14:paraId="00000030">
      <w:pPr>
        <w:spacing w:after="240" w:before="240" w:lineRule="auto"/>
        <w:rPr/>
      </w:pPr>
      <w:r w:rsidDel="00000000" w:rsidR="00000000" w:rsidRPr="00000000">
        <w:rPr>
          <w:rtl w:val="0"/>
        </w:rPr>
        <w:t xml:space="preserve">4.4. Данные обрабатываются до достижения цели обработки, истечения срока договора или доведения обработки до иных законных оснований.</w:t>
      </w:r>
    </w:p>
    <w:p w:rsidR="00000000" w:rsidDel="00000000" w:rsidP="00000000" w:rsidRDefault="00000000" w:rsidRPr="00000000" w14:paraId="00000031">
      <w:pPr>
        <w:spacing w:after="240" w:before="240" w:lineRule="auto"/>
        <w:rPr/>
      </w:pPr>
      <w:r w:rsidDel="00000000" w:rsidR="00000000" w:rsidRPr="00000000">
        <w:rPr>
          <w:rtl w:val="0"/>
        </w:rPr>
        <w:t xml:space="preserve">4.5. Основание обработки — согласие Пользователя или заключение договора.</w:t>
      </w:r>
    </w:p>
    <w:p w:rsidR="00000000" w:rsidDel="00000000" w:rsidP="00000000" w:rsidRDefault="00000000" w:rsidRPr="00000000" w14:paraId="00000032">
      <w:pPr>
        <w:spacing w:after="240" w:before="240" w:lineRule="auto"/>
        <w:rPr/>
      </w:pPr>
      <w:r w:rsidDel="00000000" w:rsidR="00000000" w:rsidRPr="00000000">
        <w:rPr>
          <w:rtl w:val="0"/>
        </w:rPr>
        <w:t xml:space="preserve">4.6. Оператор запрашивает согласие Пользователя в обязательном порядке, обеспечивая понятный и прозрачный порядок получения согласия.</w:t>
      </w:r>
    </w:p>
    <w:p w:rsidR="00000000" w:rsidDel="00000000" w:rsidP="00000000" w:rsidRDefault="00000000" w:rsidRPr="00000000" w14:paraId="00000033">
      <w:pPr>
        <w:spacing w:after="240" w:before="240" w:lineRule="auto"/>
        <w:rPr/>
      </w:pPr>
      <w:r w:rsidDel="00000000" w:rsidR="00000000" w:rsidRPr="00000000">
        <w:rPr>
          <w:rtl w:val="0"/>
        </w:rPr>
        <w:t xml:space="preserve">4.7. Пользователь вправе отозвать согласие путём направления заявления на e-mail </w:t>
      </w:r>
      <w:r w:rsidDel="00000000" w:rsidR="00000000" w:rsidRPr="00000000">
        <w:rPr>
          <w:b w:val="1"/>
          <w:bCs w:val="1"/>
          <w:rtl w:val="0"/>
        </w:rPr>
        <w:t xml:space="preserve">y@yoof.org</w:t>
      </w:r>
      <w:r w:rsidDel="00000000" w:rsidR="00000000" w:rsidRPr="00000000">
        <w:rPr>
          <w:rtl w:val="0"/>
        </w:rPr>
        <w:t xml:space="preserve"> или по юридическому адресу Фонда.</w:t>
      </w:r>
    </w:p>
    <w:p w:rsidR="00000000" w:rsidDel="00000000" w:rsidP="00000000" w:rsidRDefault="00000000" w:rsidRPr="00000000" w14:paraId="00000034">
      <w:pPr>
        <w:spacing w:after="240" w:before="240" w:lineRule="auto"/>
        <w:rPr/>
      </w:pPr>
      <w:r w:rsidDel="00000000" w:rsidR="00000000" w:rsidRPr="00000000">
        <w:rPr>
          <w:rtl w:val="0"/>
        </w:rPr>
        <w:t xml:space="preserve">4.8. Биометрические персональные данные Оператором не обрабатываются.</w:t>
      </w:r>
    </w:p>
    <w:p w:rsidR="00000000" w:rsidDel="00000000" w:rsidP="00000000" w:rsidRDefault="00000000" w:rsidRPr="00000000" w14:paraId="00000035">
      <w:pPr>
        <w:spacing w:after="240" w:before="240" w:lineRule="auto"/>
        <w:rPr/>
      </w:pPr>
      <w:r w:rsidDel="00000000" w:rsidR="00000000" w:rsidRPr="00000000">
        <w:rPr>
          <w:rtl w:val="0"/>
        </w:rPr>
        <w:t xml:space="preserve">4.9. Оператор не осуществляет распространение или обезличивание персональных данных.</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heading=h.scrzg7jli06z" w:id="5"/>
      <w:bookmarkEnd w:id="5"/>
      <w:r w:rsidDel="00000000" w:rsidR="00000000" w:rsidRPr="00000000">
        <w:rPr>
          <w:b w:val="1"/>
          <w:bCs w:val="1"/>
          <w:sz w:val="46"/>
          <w:szCs w:val="46"/>
          <w:rtl w:val="0"/>
        </w:rPr>
        <w:t xml:space="preserve">5. Идентификаторы сайта</w:t>
      </w:r>
    </w:p>
    <w:p w:rsidR="00000000" w:rsidDel="00000000" w:rsidP="00000000" w:rsidRDefault="00000000" w:rsidRPr="00000000" w14:paraId="00000038">
      <w:pPr>
        <w:rPr/>
      </w:pPr>
      <w:r w:rsidDel="00000000" w:rsidR="00000000" w:rsidRPr="00000000">
        <w:rPr>
          <w:rtl w:val="0"/>
        </w:rPr>
        <w:t xml:space="preserve">5.1. Сбор данных оператором с использованием сети Интернет, осуществляется двумя основными способами: предоставление данных и автоматически собираемая информация. </w:t>
      </w:r>
    </w:p>
    <w:p w:rsidR="00000000" w:rsidDel="00000000" w:rsidP="00000000" w:rsidRDefault="00000000" w:rsidRPr="00000000" w14:paraId="00000039">
      <w:pPr>
        <w:rPr/>
      </w:pPr>
      <w:r w:rsidDel="00000000" w:rsidR="00000000" w:rsidRPr="00000000">
        <w:rPr>
          <w:rtl w:val="0"/>
        </w:rPr>
        <w:t xml:space="preserve">5.2. Предоставление персональных данных осуществляется путем заполнения соответствующих форм на сайте и в мобильном приложении, посредством направления электронных писем на корпоративный адрес оператора. </w:t>
      </w:r>
    </w:p>
    <w:p w:rsidR="00000000" w:rsidDel="00000000" w:rsidP="00000000" w:rsidRDefault="00000000" w:rsidRPr="00000000" w14:paraId="0000003A">
      <w:pPr>
        <w:rPr/>
      </w:pPr>
      <w:r w:rsidDel="00000000" w:rsidR="00000000" w:rsidRPr="00000000">
        <w:rPr>
          <w:rtl w:val="0"/>
        </w:rPr>
        <w:t xml:space="preserve">5.3. Автоматически собираемая информация, которую собирает и обрабатывает оператор: информация об интересах пользователей на сайте на основе введенных поисковых запросов о реализуемых и предлагаемых услугах, обобщение и анализ информации, о том какие разделы сайта пользуются наибольшим интересом; поисковые запросы пользователей сайта с целью обобщения и создания клиентской статистики об использовании разделов сайта. </w:t>
      </w:r>
    </w:p>
    <w:p w:rsidR="00000000" w:rsidDel="00000000" w:rsidP="00000000" w:rsidRDefault="00000000" w:rsidRPr="00000000" w14:paraId="0000003B">
      <w:pPr>
        <w:rPr/>
      </w:pPr>
      <w:r w:rsidDel="00000000" w:rsidR="00000000" w:rsidRPr="00000000">
        <w:rPr>
          <w:rtl w:val="0"/>
        </w:rPr>
        <w:t xml:space="preserve">5.4. Оператор автоматически получает некоторые виды информации при помощи технологий и сервисов, таких как веб-протоколы, cookie, веб-отметки, а также при помощи мобильного приложения и инструментов третьей стороны. </w:t>
      </w:r>
    </w:p>
    <w:p w:rsidR="00000000" w:rsidDel="00000000" w:rsidP="00000000" w:rsidRDefault="00000000" w:rsidRPr="00000000" w14:paraId="0000003C">
      <w:pPr>
        <w:rPr/>
      </w:pPr>
      <w:r w:rsidDel="00000000" w:rsidR="00000000" w:rsidRPr="00000000">
        <w:rPr>
          <w:rtl w:val="0"/>
        </w:rPr>
        <w:t xml:space="preserve">5.5. Cookie – это часть данных, автоматически располагающаяся на жестком диске компьютера при каждом посещении веб-сайта. Таким образом, cookie – это уникальный идентификатор браузера для веб-сайта. Cookie дают возможность хранить информацию на сервере и помогают легче ориентироваться в веб-пространстве, а также позволяют осуществлять анализ сайта и оценку результатов. Большинство веб-браузеров разрешают использование cookie, однако можно изменить настройки для отказа от работы с cookie или отслеживания пути их рассылки. При этом некоторые ресурсы могут работать некорректно, если работа cookie в браузере будет запрещена. </w:t>
      </w:r>
    </w:p>
    <w:p w:rsidR="00000000" w:rsidDel="00000000" w:rsidP="00000000" w:rsidRDefault="00000000" w:rsidRPr="00000000" w14:paraId="0000003D">
      <w:pPr>
        <w:rPr/>
      </w:pPr>
      <w:r w:rsidDel="00000000" w:rsidR="00000000" w:rsidRPr="00000000">
        <w:rPr>
          <w:rtl w:val="0"/>
        </w:rPr>
        <w:t xml:space="preserve">5.6. Веб-отметки. На определенных веб-страницах или электронных письмах оператор может использовать распространенную в Интернете технологию «веб-отметки» (также известную как «тэги» или «точная GIF-технология»). Веб-отметки помогают анализировать эффективность веб-сайтов, например, с помощью измерения числа посетителей сайта или количества «кликов», сделанных на ключевых позициях страницы сайта. </w:t>
      </w:r>
    </w:p>
    <w:p w:rsidR="00000000" w:rsidDel="00000000" w:rsidP="00000000" w:rsidRDefault="00000000" w:rsidRPr="00000000" w14:paraId="0000003E">
      <w:pPr>
        <w:rPr/>
      </w:pPr>
      <w:r w:rsidDel="00000000" w:rsidR="00000000" w:rsidRPr="00000000">
        <w:rPr>
          <w:rtl w:val="0"/>
        </w:rPr>
        <w:t xml:space="preserve">5.7. При этом веб-отметки, cookie и другие мониторинговые технологии не дают возможность автоматически получать персональные данные. Если пользователь сайта или мобильного приложения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вебсайтами и/или для совершенствования взаимодействия с пользователями.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keepNext w:val="0"/>
        <w:keepLines w:val="0"/>
        <w:spacing w:before="480" w:lineRule="auto"/>
        <w:rPr>
          <w:b w:val="1"/>
          <w:bCs w:val="1"/>
          <w:sz w:val="46"/>
          <w:szCs w:val="46"/>
        </w:rPr>
      </w:pPr>
      <w:bookmarkStart w:colFirst="0" w:colLast="0" w:name="_heading=h.ginb6cqykim3" w:id="6"/>
      <w:bookmarkEnd w:id="6"/>
      <w:r w:rsidDel="00000000" w:rsidR="00000000" w:rsidRPr="00000000">
        <w:rPr>
          <w:b w:val="1"/>
          <w:bCs w:val="1"/>
          <w:sz w:val="46"/>
          <w:szCs w:val="46"/>
          <w:rtl w:val="0"/>
        </w:rPr>
        <w:t xml:space="preserve">6. Права и обязанности Оператора и субъектов персональных данных</w:t>
      </w:r>
    </w:p>
    <w:p w:rsidR="00000000" w:rsidDel="00000000" w:rsidP="00000000" w:rsidRDefault="00000000" w:rsidRPr="00000000" w14:paraId="00000040">
      <w:pPr>
        <w:rPr/>
      </w:pPr>
      <w:r w:rsidDel="00000000" w:rsidR="00000000" w:rsidRPr="00000000">
        <w:rPr>
          <w:rtl w:val="0"/>
        </w:rPr>
        <w:t xml:space="preserve">6.1. Оператор обязан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000000" w:rsidDel="00000000" w:rsidP="00000000" w:rsidRDefault="00000000" w:rsidRPr="00000000" w14:paraId="00000041">
      <w:pPr>
        <w:rPr/>
      </w:pPr>
      <w:r w:rsidDel="00000000" w:rsidR="00000000" w:rsidRPr="00000000">
        <w:rPr>
          <w:rtl w:val="0"/>
        </w:rPr>
        <w:t xml:space="preserve">6.2. Если в соответствии с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w:t>
      </w:r>
    </w:p>
    <w:p w:rsidR="00000000" w:rsidDel="00000000" w:rsidP="00000000" w:rsidRDefault="00000000" w:rsidRPr="00000000" w14:paraId="00000042">
      <w:pPr>
        <w:rPr/>
      </w:pPr>
      <w:r w:rsidDel="00000000" w:rsidR="00000000" w:rsidRPr="00000000">
        <w:rPr>
          <w:rtl w:val="0"/>
        </w:rPr>
        <w:t xml:space="preserve">6.3. 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наименование и адрес оператора или его представителя;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цель обработки персональных данных и ее правовое основание;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перечень персональных данных;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предполагаемые пользователи персональных данных;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установленные Законом «О персональных данных» права субъекта персональных данных;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источник получения персональных данных. </w:t>
      </w:r>
    </w:p>
    <w:p w:rsidR="00000000" w:rsidDel="00000000" w:rsidP="00000000" w:rsidRDefault="00000000" w:rsidRPr="00000000" w14:paraId="00000049">
      <w:pPr>
        <w:rPr/>
      </w:pPr>
      <w:r w:rsidDel="00000000" w:rsidR="00000000" w:rsidRPr="00000000">
        <w:rPr>
          <w:rtl w:val="0"/>
        </w:rPr>
        <w:t xml:space="preserve">6.4. Оператор не обязан предоставлять сведения, указанные в п. 6.3, в следующих случаях: </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субъект персональных данных уведомлен об обработке его персональных данных иным оператором;</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персональные данные получены на основании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обработка персональных данных, разрешенных субъектом персональных данных для распространения, осуществляется с соблюдением соответствующих запретов и условий;</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 </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предоставление данных сведений нарушает права и законные интересы третьих лиц. 6.5. Заключаемый с субъектом персональных данных договор не может содержать положения, ограничивающие права и свободы субъекта, а также: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устанавливающие обработку персональных данных несовершеннолетних (если иное не предусмотрено законодательством Российской Федерации); </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допускающие в качестве условия заключения договора бездействие субъекта персональных данных. </w:t>
      </w:r>
    </w:p>
    <w:p w:rsidR="00000000" w:rsidDel="00000000" w:rsidP="00000000" w:rsidRDefault="00000000" w:rsidRPr="00000000" w14:paraId="00000051">
      <w:pPr>
        <w:ind w:left="420" w:firstLine="0"/>
        <w:rPr/>
      </w:pPr>
      <w:r w:rsidDel="00000000" w:rsidR="00000000" w:rsidRPr="00000000">
        <w:rPr>
          <w:rtl w:val="0"/>
        </w:rPr>
        <w:t xml:space="preserve">6.6. Обработка персональных данных в целях продвижения товаров, работ, услуг на рынке путем осуществления прямых контактов с потенциальным потребителем (прямого маркетинга) с помощью средств связи допускается только при условии предварительного согласия субъекта персональных данных. Оператор обязан доказать, что такое согласие было получено. Оператор обязан немедленно прекратить обработку персональных данных в указанных целях по требованию субъекта.</w:t>
      </w:r>
    </w:p>
    <w:p w:rsidR="00000000" w:rsidDel="00000000" w:rsidP="00000000" w:rsidRDefault="00000000" w:rsidRPr="00000000" w14:paraId="00000052">
      <w:pPr>
        <w:ind w:left="420" w:firstLine="0"/>
        <w:rPr/>
      </w:pPr>
      <w:r w:rsidDel="00000000" w:rsidR="00000000" w:rsidRPr="00000000">
        <w:rPr>
          <w:rtl w:val="0"/>
        </w:rPr>
        <w:t xml:space="preserve"> 6.7. Оператор не вправе принимать решения, порождающие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 без получения письменного согласия, если иное не установлено законом. </w:t>
      </w:r>
    </w:p>
    <w:p w:rsidR="00000000" w:rsidDel="00000000" w:rsidP="00000000" w:rsidRDefault="00000000" w:rsidRPr="00000000" w14:paraId="00000053">
      <w:pPr>
        <w:ind w:left="420" w:firstLine="0"/>
        <w:rPr/>
      </w:pPr>
      <w:r w:rsidDel="00000000" w:rsidR="00000000" w:rsidRPr="00000000">
        <w:rPr>
          <w:rtl w:val="0"/>
        </w:rPr>
        <w:t xml:space="preserve">6.8. Оператор обязан разъяснить субъекту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Оператор обязан рассмотреть возражение субъекта в течение тридцати дней со дня его получения, и уведомить субъекта о результатах рассмотрения.</w:t>
      </w:r>
    </w:p>
    <w:p w:rsidR="00000000" w:rsidDel="00000000" w:rsidP="00000000" w:rsidRDefault="00000000" w:rsidRPr="00000000" w14:paraId="00000054">
      <w:pPr>
        <w:ind w:left="420" w:firstLine="0"/>
        <w:rPr/>
      </w:pPr>
      <w:r w:rsidDel="00000000" w:rsidR="00000000" w:rsidRPr="00000000">
        <w:rPr>
          <w:rtl w:val="0"/>
        </w:rPr>
        <w:t xml:space="preserve">6.9.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rsidR="00000000" w:rsidDel="00000000" w:rsidP="00000000" w:rsidRDefault="00000000" w:rsidRPr="00000000" w14:paraId="00000055">
      <w:pPr>
        <w:ind w:left="420" w:firstLine="0"/>
        <w:rPr/>
      </w:pPr>
      <w:bookmarkStart w:colFirst="0" w:colLast="0" w:name="_heading=h.uqxe3u39fgna" w:id="7"/>
      <w:bookmarkEnd w:id="7"/>
      <w:r w:rsidDel="00000000" w:rsidR="00000000" w:rsidRPr="00000000">
        <w:rPr>
          <w:rtl w:val="0"/>
        </w:rPr>
        <w:t xml:space="preserve">6.10.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rPr>
          <w:b w:val="1"/>
          <w:bCs w:val="1"/>
          <w:sz w:val="46"/>
          <w:szCs w:val="46"/>
        </w:rPr>
      </w:pPr>
      <w:bookmarkStart w:colFirst="0" w:colLast="0" w:name="_heading=h.kctd6613yqvm" w:id="8"/>
      <w:bookmarkEnd w:id="8"/>
      <w:r w:rsidDel="00000000" w:rsidR="00000000" w:rsidRPr="00000000">
        <w:rPr>
          <w:b w:val="1"/>
          <w:bCs w:val="1"/>
          <w:sz w:val="46"/>
          <w:szCs w:val="46"/>
          <w:rtl w:val="0"/>
        </w:rPr>
        <w:t xml:space="preserve">7. Актуализация, исправление, удаление и уничтожение персональных данных</w:t>
      </w:r>
    </w:p>
    <w:p w:rsidR="00000000" w:rsidDel="00000000" w:rsidP="00000000" w:rsidRDefault="00000000" w:rsidRPr="00000000" w14:paraId="00000057">
      <w:pPr>
        <w:rPr/>
      </w:pPr>
      <w:r w:rsidDel="00000000" w:rsidR="00000000" w:rsidRPr="00000000">
        <w:rPr>
          <w:rtl w:val="0"/>
        </w:rPr>
        <w:t xml:space="preserve">—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000000" w:rsidDel="00000000" w:rsidP="00000000" w:rsidRDefault="00000000" w:rsidRPr="00000000" w14:paraId="00000058">
      <w:pPr>
        <w:rPr/>
      </w:pPr>
      <w:r w:rsidDel="00000000" w:rsidR="00000000" w:rsidRPr="00000000">
        <w:rPr>
          <w:rtl w:val="0"/>
        </w:rPr>
        <w:t xml:space="preserve">— В случае подтверждения факта неточности персональных данных, оператор осуществляет их актуализацию. </w:t>
      </w:r>
    </w:p>
    <w:p w:rsidR="00000000" w:rsidDel="00000000" w:rsidP="00000000" w:rsidRDefault="00000000" w:rsidRPr="00000000" w14:paraId="00000059">
      <w:pPr>
        <w:rPr/>
      </w:pPr>
      <w:r w:rsidDel="00000000" w:rsidR="00000000" w:rsidRPr="00000000">
        <w:rPr>
          <w:rtl w:val="0"/>
        </w:rPr>
        <w:t xml:space="preserve">— В случае подтверждения факта неправомерности обработки персональных данных, оператор прекращает их обработку. </w:t>
      </w:r>
    </w:p>
    <w:p w:rsidR="00000000" w:rsidDel="00000000" w:rsidP="00000000" w:rsidRDefault="00000000" w:rsidRPr="00000000" w14:paraId="0000005A">
      <w:pPr>
        <w:rPr/>
      </w:pPr>
      <w:r w:rsidDel="00000000" w:rsidR="00000000" w:rsidRPr="00000000">
        <w:rPr>
          <w:rtl w:val="0"/>
        </w:rPr>
        <w:t xml:space="preserve">— Персональные данные уничтожаются при достижении целей обработки персональных данных, а также в случае отзыва согласия субъектом персональных данных, если: </w:t>
      </w:r>
    </w:p>
    <w:p w:rsidR="00000000" w:rsidDel="00000000" w:rsidP="00000000" w:rsidRDefault="00000000" w:rsidRPr="00000000" w14:paraId="0000005B">
      <w:pPr>
        <w:rPr/>
      </w:pPr>
      <w:r w:rsidDel="00000000" w:rsidR="00000000" w:rsidRPr="00000000">
        <w:rPr>
          <w:rtl w:val="0"/>
        </w:rPr>
        <w:t xml:space="preserve"> - иное не предусмотрено договором, стороной которого, выгодоприобретателем или поручителем, по которому является субъект персональных данных; </w:t>
      </w:r>
    </w:p>
    <w:p w:rsidR="00000000" w:rsidDel="00000000" w:rsidP="00000000" w:rsidRDefault="00000000" w:rsidRPr="00000000" w14:paraId="0000005C">
      <w:pPr>
        <w:rPr/>
      </w:pPr>
      <w:r w:rsidDel="00000000" w:rsidR="00000000" w:rsidRPr="00000000">
        <w:rPr>
          <w:rtl w:val="0"/>
        </w:rPr>
        <w:t xml:space="preserve"> - оператор не вправе осуществлять обработку на иных законных основаниях. </w:t>
      </w:r>
    </w:p>
    <w:p w:rsidR="00000000" w:rsidDel="00000000" w:rsidP="00000000" w:rsidRDefault="00000000" w:rsidRPr="00000000" w14:paraId="0000005D">
      <w:pPr>
        <w:rPr/>
      </w:pPr>
      <w:r w:rsidDel="00000000" w:rsidR="00000000" w:rsidRPr="00000000">
        <w:rPr>
          <w:rtl w:val="0"/>
        </w:rPr>
        <w:t xml:space="preserve">— В течение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rsidR="00000000" w:rsidDel="00000000" w:rsidP="00000000" w:rsidRDefault="00000000" w:rsidRPr="00000000" w14:paraId="0000005E">
      <w:pPr>
        <w:rPr/>
      </w:pPr>
      <w:r w:rsidDel="00000000" w:rsidR="00000000" w:rsidRPr="00000000">
        <w:rPr>
          <w:rtl w:val="0"/>
        </w:rPr>
        <w:t xml:space="preserve">— В течение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w:t>
      </w:r>
    </w:p>
    <w:p w:rsidR="00000000" w:rsidDel="00000000" w:rsidP="00000000" w:rsidRDefault="00000000" w:rsidRPr="00000000" w14:paraId="0000005F">
      <w:pPr>
        <w:rPr/>
      </w:pPr>
      <w:r w:rsidDel="00000000" w:rsidR="00000000" w:rsidRPr="00000000">
        <w:rPr>
          <w:rtl w:val="0"/>
        </w:rPr>
        <w:t xml:space="preserve">—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1"/>
        <w:keepNext w:val="0"/>
        <w:keepLines w:val="0"/>
        <w:spacing w:before="480" w:lineRule="auto"/>
        <w:rPr>
          <w:b w:val="1"/>
          <w:bCs w:val="1"/>
          <w:sz w:val="46"/>
          <w:szCs w:val="46"/>
        </w:rPr>
      </w:pPr>
      <w:bookmarkStart w:colFirst="0" w:colLast="0" w:name="_heading=h.8l45by1l33ti" w:id="9"/>
      <w:bookmarkEnd w:id="9"/>
      <w:r w:rsidDel="00000000" w:rsidR="00000000" w:rsidRPr="00000000">
        <w:rPr>
          <w:b w:val="1"/>
          <w:bCs w:val="1"/>
          <w:sz w:val="46"/>
          <w:szCs w:val="46"/>
          <w:rtl w:val="0"/>
        </w:rPr>
        <w:t xml:space="preserve">8. Порядок работы с запросами субъектов персональных данных и государственных органов</w:t>
      </w:r>
    </w:p>
    <w:p w:rsidR="00000000" w:rsidDel="00000000" w:rsidP="00000000" w:rsidRDefault="00000000" w:rsidRPr="00000000" w14:paraId="00000062">
      <w:pPr>
        <w:spacing w:after="240" w:before="240" w:lineRule="auto"/>
        <w:rPr/>
      </w:pPr>
      <w:r w:rsidDel="00000000" w:rsidR="00000000" w:rsidRPr="00000000">
        <w:rPr>
          <w:rtl w:val="0"/>
        </w:rPr>
        <w:t xml:space="preserve">— порядок подачи запросов,</w:t>
        <w:br w:type="textWrapping"/>
        <w:t xml:space="preserve">— сроки рассмотрения,</w:t>
        <w:br w:type="textWrapping"/>
        <w:t xml:space="preserve">— перечень информации, подлежащей предоставлению,</w:t>
        <w:br w:type="textWrapping"/>
        <w:t xml:space="preserve">— основания отказа,</w:t>
        <w:br w:type="textWrapping"/>
        <w:t xml:space="preserve">— порядок повторных запросов,</w:t>
        <w:br w:type="textWrapping"/>
        <w:t xml:space="preserve">— обязанность предоставления сведений уполномоченному органу.</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1"/>
        <w:keepNext w:val="0"/>
        <w:keepLines w:val="0"/>
        <w:spacing w:before="480" w:lineRule="auto"/>
        <w:rPr>
          <w:b w:val="1"/>
          <w:bCs w:val="1"/>
          <w:sz w:val="46"/>
          <w:szCs w:val="46"/>
        </w:rPr>
      </w:pPr>
      <w:bookmarkStart w:colFirst="0" w:colLast="0" w:name="_heading=h.26moj5d63kxc" w:id="10"/>
      <w:bookmarkEnd w:id="10"/>
      <w:r w:rsidDel="00000000" w:rsidR="00000000" w:rsidRPr="00000000">
        <w:rPr>
          <w:b w:val="1"/>
          <w:bCs w:val="1"/>
          <w:sz w:val="46"/>
          <w:szCs w:val="46"/>
          <w:rtl w:val="0"/>
        </w:rPr>
        <w:t xml:space="preserve">9. Реализуемые требования к защите персональных данных</w:t>
      </w:r>
    </w:p>
    <w:p w:rsidR="00000000" w:rsidDel="00000000" w:rsidP="00000000" w:rsidRDefault="00000000" w:rsidRPr="00000000" w14:paraId="00000065">
      <w:pPr>
        <w:spacing w:after="240" w:before="240" w:lineRule="auto"/>
        <w:rPr/>
      </w:pPr>
      <w:r w:rsidDel="00000000" w:rsidR="00000000" w:rsidRPr="00000000">
        <w:rPr>
          <w:rtl w:val="0"/>
        </w:rPr>
        <w:t xml:space="preserve">Включает:</w:t>
      </w:r>
    </w:p>
    <w:p w:rsidR="00000000" w:rsidDel="00000000" w:rsidP="00000000" w:rsidRDefault="00000000" w:rsidRPr="00000000" w14:paraId="00000066">
      <w:pPr>
        <w:numPr>
          <w:ilvl w:val="0"/>
          <w:numId w:val="2"/>
        </w:numPr>
        <w:spacing w:before="240" w:lineRule="auto"/>
        <w:ind w:left="720" w:hanging="360"/>
        <w:rPr/>
      </w:pPr>
      <w:r w:rsidDel="00000000" w:rsidR="00000000" w:rsidRPr="00000000">
        <w:rPr>
          <w:rtl w:val="0"/>
        </w:rPr>
        <w:t xml:space="preserve">назначение ответственного за ПДн;</w:t>
      </w:r>
    </w:p>
    <w:p w:rsidR="00000000" w:rsidDel="00000000" w:rsidP="00000000" w:rsidRDefault="00000000" w:rsidRPr="00000000" w14:paraId="00000067">
      <w:pPr>
        <w:numPr>
          <w:ilvl w:val="0"/>
          <w:numId w:val="2"/>
        </w:numPr>
        <w:ind w:left="720" w:hanging="360"/>
        <w:rPr/>
      </w:pPr>
      <w:r w:rsidDel="00000000" w:rsidR="00000000" w:rsidRPr="00000000">
        <w:rPr>
          <w:rtl w:val="0"/>
        </w:rPr>
        <w:t xml:space="preserve">принятие локальных актов;</w:t>
      </w:r>
    </w:p>
    <w:p w:rsidR="00000000" w:rsidDel="00000000" w:rsidP="00000000" w:rsidRDefault="00000000" w:rsidRPr="00000000" w14:paraId="00000068">
      <w:pPr>
        <w:numPr>
          <w:ilvl w:val="0"/>
          <w:numId w:val="2"/>
        </w:numPr>
        <w:ind w:left="720" w:hanging="360"/>
        <w:rPr/>
      </w:pPr>
      <w:r w:rsidDel="00000000" w:rsidR="00000000" w:rsidRPr="00000000">
        <w:rPr>
          <w:rtl w:val="0"/>
        </w:rPr>
        <w:t xml:space="preserve">применение организационных и технических мер;</w:t>
      </w:r>
    </w:p>
    <w:p w:rsidR="00000000" w:rsidDel="00000000" w:rsidP="00000000" w:rsidRDefault="00000000" w:rsidRPr="00000000" w14:paraId="00000069">
      <w:pPr>
        <w:numPr>
          <w:ilvl w:val="0"/>
          <w:numId w:val="2"/>
        </w:numPr>
        <w:ind w:left="720" w:hanging="360"/>
        <w:rPr/>
      </w:pPr>
      <w:r w:rsidDel="00000000" w:rsidR="00000000" w:rsidRPr="00000000">
        <w:rPr>
          <w:rtl w:val="0"/>
        </w:rPr>
        <w:t xml:space="preserve">мониторинг соответствия;</w:t>
      </w:r>
    </w:p>
    <w:p w:rsidR="00000000" w:rsidDel="00000000" w:rsidP="00000000" w:rsidRDefault="00000000" w:rsidRPr="00000000" w14:paraId="0000006A">
      <w:pPr>
        <w:numPr>
          <w:ilvl w:val="0"/>
          <w:numId w:val="2"/>
        </w:numPr>
        <w:ind w:left="720" w:hanging="360"/>
        <w:rPr/>
      </w:pPr>
      <w:r w:rsidDel="00000000" w:rsidR="00000000" w:rsidRPr="00000000">
        <w:rPr>
          <w:rtl w:val="0"/>
        </w:rPr>
        <w:t xml:space="preserve">использование сертифицированных средств защиты;</w:t>
      </w:r>
    </w:p>
    <w:p w:rsidR="00000000" w:rsidDel="00000000" w:rsidP="00000000" w:rsidRDefault="00000000" w:rsidRPr="00000000" w14:paraId="0000006B">
      <w:pPr>
        <w:numPr>
          <w:ilvl w:val="0"/>
          <w:numId w:val="2"/>
        </w:numPr>
        <w:ind w:left="720" w:hanging="360"/>
        <w:rPr/>
      </w:pPr>
      <w:r w:rsidDel="00000000" w:rsidR="00000000" w:rsidRPr="00000000">
        <w:rPr>
          <w:rtl w:val="0"/>
        </w:rPr>
        <w:t xml:space="preserve">противодействие несанкционированному доступу;</w:t>
      </w:r>
    </w:p>
    <w:p w:rsidR="00000000" w:rsidDel="00000000" w:rsidP="00000000" w:rsidRDefault="00000000" w:rsidRPr="00000000" w14:paraId="0000006C">
      <w:pPr>
        <w:numPr>
          <w:ilvl w:val="0"/>
          <w:numId w:val="2"/>
        </w:numPr>
        <w:ind w:left="720" w:hanging="360"/>
        <w:rPr/>
      </w:pPr>
      <w:r w:rsidDel="00000000" w:rsidR="00000000" w:rsidRPr="00000000">
        <w:rPr>
          <w:rtl w:val="0"/>
        </w:rPr>
        <w:t xml:space="preserve">восстановление данных;</w:t>
      </w:r>
    </w:p>
    <w:p w:rsidR="00000000" w:rsidDel="00000000" w:rsidP="00000000" w:rsidRDefault="00000000" w:rsidRPr="00000000" w14:paraId="0000006D">
      <w:pPr>
        <w:numPr>
          <w:ilvl w:val="0"/>
          <w:numId w:val="2"/>
        </w:numPr>
        <w:spacing w:after="240" w:lineRule="auto"/>
        <w:ind w:left="720" w:hanging="360"/>
        <w:rPr/>
      </w:pPr>
      <w:r w:rsidDel="00000000" w:rsidR="00000000" w:rsidRPr="00000000">
        <w:rPr>
          <w:rtl w:val="0"/>
        </w:rPr>
        <w:t xml:space="preserve">взаимодействие с государственной системой обнаружения кибератак.</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rPr>
          <w:b w:val="1"/>
          <w:bCs w:val="1"/>
          <w:sz w:val="46"/>
          <w:szCs w:val="46"/>
        </w:rPr>
      </w:pPr>
      <w:bookmarkStart w:colFirst="0" w:colLast="0" w:name="_heading=h.i3yajbbosq26" w:id="11"/>
      <w:bookmarkEnd w:id="11"/>
      <w:r w:rsidDel="00000000" w:rsidR="00000000" w:rsidRPr="00000000">
        <w:rPr>
          <w:b w:val="1"/>
          <w:bCs w:val="1"/>
          <w:sz w:val="46"/>
          <w:szCs w:val="46"/>
          <w:rtl w:val="0"/>
        </w:rPr>
        <w:t xml:space="preserve">10. Заключительные положения</w:t>
      </w:r>
    </w:p>
    <w:p w:rsidR="00000000" w:rsidDel="00000000" w:rsidP="00000000" w:rsidRDefault="00000000" w:rsidRPr="00000000" w14:paraId="00000070">
      <w:pPr>
        <w:spacing w:after="240" w:before="240" w:lineRule="auto"/>
        <w:rPr/>
      </w:pPr>
      <w:r w:rsidDel="00000000" w:rsidR="00000000" w:rsidRPr="00000000">
        <w:rPr>
          <w:rtl w:val="0"/>
        </w:rPr>
        <w:t xml:space="preserve">10.1. Политика является локальным нормативным актом Фонда и находится в свободном доступе.</w:t>
      </w:r>
    </w:p>
    <w:p w:rsidR="00000000" w:rsidDel="00000000" w:rsidP="00000000" w:rsidRDefault="00000000" w:rsidRPr="00000000" w14:paraId="00000071">
      <w:pPr>
        <w:spacing w:after="240" w:before="240" w:lineRule="auto"/>
        <w:rPr/>
      </w:pPr>
      <w:r w:rsidDel="00000000" w:rsidR="00000000" w:rsidRPr="00000000">
        <w:rPr>
          <w:rtl w:val="0"/>
        </w:rPr>
        <w:t xml:space="preserve">10.2. Политика подлежит пересмотру:</w:t>
      </w:r>
    </w:p>
    <w:p w:rsidR="00000000" w:rsidDel="00000000" w:rsidP="00000000" w:rsidRDefault="00000000" w:rsidRPr="00000000" w14:paraId="00000072">
      <w:pPr>
        <w:numPr>
          <w:ilvl w:val="0"/>
          <w:numId w:val="3"/>
        </w:numPr>
        <w:spacing w:before="240" w:lineRule="auto"/>
        <w:ind w:left="720" w:hanging="360"/>
        <w:rPr/>
      </w:pPr>
      <w:r w:rsidDel="00000000" w:rsidR="00000000" w:rsidRPr="00000000">
        <w:rPr>
          <w:rtl w:val="0"/>
        </w:rPr>
        <w:t xml:space="preserve">при изменении законодательства;</w:t>
      </w:r>
    </w:p>
    <w:p w:rsidR="00000000" w:rsidDel="00000000" w:rsidP="00000000" w:rsidRDefault="00000000" w:rsidRPr="00000000" w14:paraId="00000073">
      <w:pPr>
        <w:numPr>
          <w:ilvl w:val="0"/>
          <w:numId w:val="3"/>
        </w:numPr>
        <w:ind w:left="720" w:hanging="360"/>
        <w:rPr/>
      </w:pPr>
      <w:r w:rsidDel="00000000" w:rsidR="00000000" w:rsidRPr="00000000">
        <w:rPr>
          <w:rtl w:val="0"/>
        </w:rPr>
        <w:t xml:space="preserve">при предписаниях органов власти;</w:t>
      </w:r>
    </w:p>
    <w:p w:rsidR="00000000" w:rsidDel="00000000" w:rsidP="00000000" w:rsidRDefault="00000000" w:rsidRPr="00000000" w14:paraId="00000074">
      <w:pPr>
        <w:numPr>
          <w:ilvl w:val="0"/>
          <w:numId w:val="3"/>
        </w:numPr>
        <w:ind w:left="720" w:hanging="360"/>
        <w:rPr/>
      </w:pPr>
      <w:r w:rsidDel="00000000" w:rsidR="00000000" w:rsidRPr="00000000">
        <w:rPr>
          <w:rtl w:val="0"/>
        </w:rPr>
        <w:t xml:space="preserve">по решению руководства Фонда;</w:t>
      </w:r>
    </w:p>
    <w:p w:rsidR="00000000" w:rsidDel="00000000" w:rsidP="00000000" w:rsidRDefault="00000000" w:rsidRPr="00000000" w14:paraId="00000075">
      <w:pPr>
        <w:numPr>
          <w:ilvl w:val="0"/>
          <w:numId w:val="3"/>
        </w:numPr>
        <w:ind w:left="720" w:hanging="360"/>
        <w:rPr/>
      </w:pPr>
      <w:r w:rsidDel="00000000" w:rsidR="00000000" w:rsidRPr="00000000">
        <w:rPr>
          <w:rtl w:val="0"/>
        </w:rPr>
        <w:t xml:space="preserve">при изменении целей обработки;</w:t>
      </w:r>
    </w:p>
    <w:p w:rsidR="00000000" w:rsidDel="00000000" w:rsidP="00000000" w:rsidRDefault="00000000" w:rsidRPr="00000000" w14:paraId="00000076">
      <w:pPr>
        <w:numPr>
          <w:ilvl w:val="0"/>
          <w:numId w:val="3"/>
        </w:numPr>
        <w:ind w:left="720" w:hanging="360"/>
        <w:rPr/>
      </w:pPr>
      <w:r w:rsidDel="00000000" w:rsidR="00000000" w:rsidRPr="00000000">
        <w:rPr>
          <w:rtl w:val="0"/>
        </w:rPr>
        <w:t xml:space="preserve">при изменениях в структуре информационных систем;</w:t>
      </w:r>
    </w:p>
    <w:p w:rsidR="00000000" w:rsidDel="00000000" w:rsidP="00000000" w:rsidRDefault="00000000" w:rsidRPr="00000000" w14:paraId="00000077">
      <w:pPr>
        <w:numPr>
          <w:ilvl w:val="0"/>
          <w:numId w:val="3"/>
        </w:numPr>
        <w:ind w:left="720" w:hanging="360"/>
        <w:rPr/>
      </w:pPr>
      <w:r w:rsidDel="00000000" w:rsidR="00000000" w:rsidRPr="00000000">
        <w:rPr>
          <w:rtl w:val="0"/>
        </w:rPr>
        <w:t xml:space="preserve">при внедрении новых технологий;</w:t>
      </w:r>
    </w:p>
    <w:p w:rsidR="00000000" w:rsidDel="00000000" w:rsidP="00000000" w:rsidRDefault="00000000" w:rsidRPr="00000000" w14:paraId="00000078">
      <w:pPr>
        <w:numPr>
          <w:ilvl w:val="0"/>
          <w:numId w:val="3"/>
        </w:numPr>
        <w:spacing w:after="240" w:lineRule="auto"/>
        <w:ind w:left="720" w:hanging="360"/>
        <w:rPr/>
      </w:pPr>
      <w:r w:rsidDel="00000000" w:rsidR="00000000" w:rsidRPr="00000000">
        <w:rPr>
          <w:rtl w:val="0"/>
        </w:rPr>
        <w:t xml:space="preserve">в иных случаях, требующих актуализации.</w:t>
      </w:r>
    </w:p>
    <w:p w:rsidR="00000000" w:rsidDel="00000000" w:rsidP="00000000" w:rsidRDefault="00000000" w:rsidRPr="00000000" w14:paraId="00000079">
      <w:pPr>
        <w:spacing w:after="240" w:before="240" w:lineRule="auto"/>
        <w:rPr/>
      </w:pPr>
      <w:r w:rsidDel="00000000" w:rsidR="00000000" w:rsidRPr="00000000">
        <w:rPr>
          <w:rtl w:val="0"/>
        </w:rPr>
        <w:t xml:space="preserve">10.3. Настоящая Политика вступает в силу с момента размещения на сайте </w:t>
      </w:r>
      <w:hyperlink r:id="rId12">
        <w:r w:rsidDel="00000000" w:rsidR="00000000" w:rsidRPr="00000000">
          <w:rPr>
            <w:b w:val="1"/>
            <w:bCs w:val="1"/>
            <w:color w:val="1155cc"/>
            <w:u w:val="single"/>
            <w:rtl w:val="0"/>
          </w:rPr>
          <w:t xml:space="preserve">https://yoof.org</w:t>
        </w:r>
      </w:hyperlink>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5">
    <w:name w:val="List Paragraph"/>
    <w:basedOn w:val="a"/>
    <w:uiPriority w:val="34"/>
    <w:qFormat w:val="1"/>
    <w:rsid w:val="009F7A1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of.org/" TargetMode="External"/><Relationship Id="rId10" Type="http://schemas.openxmlformats.org/officeDocument/2006/relationships/hyperlink" Target="https://yoof.org/" TargetMode="External"/><Relationship Id="rId12" Type="http://schemas.openxmlformats.org/officeDocument/2006/relationships/hyperlink" Target="https://yoof.org/" TargetMode="External"/><Relationship Id="rId9" Type="http://schemas.openxmlformats.org/officeDocument/2006/relationships/hyperlink" Target="https://yoo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wLJN2ErIiiFUbgGSyxT/AMCyg==">CgMxLjAyDmgucGhxamZiM210ajVqMg5oLmtybDB5ZG1tamt3MDINaC5lZ255bGVmcmFqbTIOaC5meTBvbXJhY3JxZHAyDmgueDJ6ODR0ZDBwcWF3Mg5oLnNjcnpnN2psaTA2ejIOaC5naW5iNmNxeWtpbTMyDmgudXF4ZTN1MzlmZ25hMg5oLmtjdGQ2NjEzeXF2bTIOaC44bDQ1YnkxbDMzdGkyDmguMjZtb2o1ZDYza3hjMg5oLmkzeWFqYmJvc3EyNjgAciExNTdUYjdNTGdJeDAzT3VaOGdIZkQ3WnVsbVhKdXpiO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2025-12-08T08:33:00Z</dcterms:created>
</cp:coreProperties>
</file>